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ECDE" w14:textId="77777777" w:rsidR="000A2228" w:rsidRDefault="000A2228" w:rsidP="002B515D">
      <w:pPr>
        <w:spacing w:after="0"/>
        <w:jc w:val="center"/>
        <w:rPr>
          <w:rFonts w:cs="Calibri" w:hint="cs"/>
          <w:sz w:val="28"/>
          <w:szCs w:val="28"/>
          <w:rtl/>
          <w:lang w:bidi="fa-IR"/>
        </w:rPr>
      </w:pPr>
    </w:p>
    <w:p w14:paraId="3F0DD458" w14:textId="77777777" w:rsidR="00AD18E5" w:rsidRPr="002B515D" w:rsidRDefault="002B515D" w:rsidP="002B515D">
      <w:pPr>
        <w:spacing w:after="0"/>
        <w:jc w:val="center"/>
        <w:rPr>
          <w:rFonts w:cs="Arial"/>
          <w:sz w:val="28"/>
          <w:szCs w:val="28"/>
          <w:rtl/>
          <w:lang w:bidi="fa-IR"/>
        </w:rPr>
      </w:pPr>
      <w:r w:rsidRPr="002B515D">
        <w:rPr>
          <w:rFonts w:cs="Calibri" w:hint="cs"/>
          <w:sz w:val="28"/>
          <w:szCs w:val="28"/>
          <w:rtl/>
          <w:lang w:bidi="fa-IR"/>
        </w:rPr>
        <w:t>"</w:t>
      </w:r>
      <w:r w:rsidRPr="002B515D">
        <w:rPr>
          <w:rFonts w:cs="Arial" w:hint="cs"/>
          <w:sz w:val="28"/>
          <w:szCs w:val="28"/>
          <w:rtl/>
          <w:lang w:bidi="fa-IR"/>
        </w:rPr>
        <w:t>بسمه تعالی"</w:t>
      </w:r>
    </w:p>
    <w:p w14:paraId="109809B1" w14:textId="77777777" w:rsidR="00AD18E5" w:rsidRDefault="00AD18E5" w:rsidP="00AD18E5">
      <w:pPr>
        <w:spacing w:after="0"/>
        <w:jc w:val="right"/>
        <w:rPr>
          <w:rFonts w:cs="B Zar"/>
          <w:sz w:val="32"/>
          <w:szCs w:val="32"/>
          <w:lang w:bidi="fa-IR"/>
        </w:rPr>
      </w:pPr>
    </w:p>
    <w:p w14:paraId="33B876FC" w14:textId="77777777" w:rsidR="00A62187" w:rsidRPr="00AD18E5" w:rsidRDefault="00A62187" w:rsidP="00AD18E5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</w:p>
    <w:p w14:paraId="46B9776A" w14:textId="77777777" w:rsidR="00150DDE" w:rsidRPr="00B86FD4" w:rsidRDefault="00AD18E5" w:rsidP="00AD18E5">
      <w:pPr>
        <w:spacing w:after="0"/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B86FD4">
        <w:rPr>
          <w:rFonts w:cs="B Zar" w:hint="cs"/>
          <w:b/>
          <w:bCs/>
          <w:sz w:val="32"/>
          <w:szCs w:val="32"/>
          <w:rtl/>
          <w:lang w:bidi="fa-IR"/>
        </w:rPr>
        <w:t xml:space="preserve">شرح وظایف </w:t>
      </w:r>
      <w:r w:rsidR="00150DDE" w:rsidRPr="00B86FD4">
        <w:rPr>
          <w:rFonts w:cs="B Zar" w:hint="cs"/>
          <w:b/>
          <w:bCs/>
          <w:sz w:val="32"/>
          <w:szCs w:val="32"/>
          <w:rtl/>
          <w:lang w:bidi="fa-IR"/>
        </w:rPr>
        <w:t>معاون اداره دریافت وپرداخت</w:t>
      </w:r>
    </w:p>
    <w:p w14:paraId="5426FD7D" w14:textId="77777777" w:rsidR="00AD18E5" w:rsidRPr="00AD18E5" w:rsidRDefault="00AD18E5" w:rsidP="00AD18E5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</w:p>
    <w:p w14:paraId="76D79865" w14:textId="77777777" w:rsidR="00AD18E5" w:rsidRDefault="00AD18E5" w:rsidP="00AD18E5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150DDE" w:rsidRPr="00AD18E5">
        <w:rPr>
          <w:rFonts w:cs="B Zar" w:hint="cs"/>
          <w:sz w:val="32"/>
          <w:szCs w:val="32"/>
          <w:rtl/>
          <w:lang w:bidi="fa-IR"/>
        </w:rPr>
        <w:t>نگهداری وثبت سفته و ضمانتنامه های بانکی</w:t>
      </w:r>
      <w:r>
        <w:rPr>
          <w:rFonts w:cs="B Zar" w:hint="cs"/>
          <w:sz w:val="32"/>
          <w:szCs w:val="32"/>
          <w:rtl/>
          <w:lang w:bidi="fa-IR"/>
        </w:rPr>
        <w:t xml:space="preserve"> در برنامه نظام نوین مالی</w:t>
      </w:r>
      <w:r w:rsidR="00150DDE" w:rsidRPr="00AD18E5">
        <w:rPr>
          <w:rFonts w:cs="B Zar" w:hint="cs"/>
          <w:sz w:val="32"/>
          <w:szCs w:val="32"/>
          <w:rtl/>
          <w:lang w:bidi="fa-IR"/>
        </w:rPr>
        <w:t xml:space="preserve">  </w:t>
      </w:r>
    </w:p>
    <w:p w14:paraId="47FE61C9" w14:textId="77777777" w:rsidR="00221CB9" w:rsidRPr="00AD18E5" w:rsidRDefault="002B515D" w:rsidP="002B515D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150DDE" w:rsidRPr="00AD18E5">
        <w:rPr>
          <w:rFonts w:cs="B Zar" w:hint="cs"/>
          <w:sz w:val="32"/>
          <w:szCs w:val="32"/>
          <w:rtl/>
          <w:lang w:bidi="fa-IR"/>
        </w:rPr>
        <w:t xml:space="preserve"> تمدید</w:t>
      </w:r>
      <w:r>
        <w:rPr>
          <w:rFonts w:cs="B Zar" w:hint="cs"/>
          <w:sz w:val="32"/>
          <w:szCs w:val="32"/>
          <w:rtl/>
          <w:lang w:bidi="fa-IR"/>
        </w:rPr>
        <w:t>، ابطال</w:t>
      </w:r>
      <w:r w:rsidR="00150DDE" w:rsidRPr="00AD18E5">
        <w:rPr>
          <w:rFonts w:cs="B Zar" w:hint="cs"/>
          <w:sz w:val="32"/>
          <w:szCs w:val="32"/>
          <w:rtl/>
          <w:lang w:bidi="fa-IR"/>
        </w:rPr>
        <w:t xml:space="preserve"> یا ضبط</w:t>
      </w:r>
      <w:r w:rsidRPr="002B515D">
        <w:rPr>
          <w:rFonts w:cs="B Zar" w:hint="cs"/>
          <w:sz w:val="32"/>
          <w:szCs w:val="32"/>
          <w:rtl/>
          <w:lang w:bidi="fa-IR"/>
        </w:rPr>
        <w:t xml:space="preserve"> </w:t>
      </w:r>
      <w:r w:rsidRPr="00AD18E5">
        <w:rPr>
          <w:rFonts w:cs="B Zar" w:hint="cs"/>
          <w:sz w:val="32"/>
          <w:szCs w:val="32"/>
          <w:rtl/>
          <w:lang w:bidi="fa-IR"/>
        </w:rPr>
        <w:t>سفته و ضمانتنامه های بانکی</w:t>
      </w:r>
      <w:r w:rsidR="00150DDE" w:rsidRPr="00AD18E5">
        <w:rPr>
          <w:rFonts w:cs="B Zar" w:hint="cs"/>
          <w:sz w:val="32"/>
          <w:szCs w:val="32"/>
          <w:rtl/>
          <w:lang w:bidi="fa-IR"/>
        </w:rPr>
        <w:t xml:space="preserve"> طبق مقررات </w:t>
      </w:r>
    </w:p>
    <w:p w14:paraId="04FA490B" w14:textId="6A4A3277" w:rsidR="00221CB9" w:rsidRPr="00AD18E5" w:rsidRDefault="00AD18E5" w:rsidP="00AD18E5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221CB9" w:rsidRPr="00AD18E5">
        <w:rPr>
          <w:rFonts w:cs="B Zar" w:hint="cs"/>
          <w:sz w:val="32"/>
          <w:szCs w:val="32"/>
          <w:rtl/>
          <w:lang w:bidi="fa-IR"/>
        </w:rPr>
        <w:t>ثبت واعمال حساب سپرده های واریزی برای کلیه قراردادها وانجام امورات مربوط به دریافت و</w:t>
      </w:r>
      <w:r w:rsidR="00CD354B">
        <w:rPr>
          <w:rFonts w:cs="B Zar" w:hint="cs"/>
          <w:sz w:val="32"/>
          <w:szCs w:val="32"/>
          <w:rtl/>
          <w:lang w:bidi="fa-IR"/>
        </w:rPr>
        <w:t xml:space="preserve"> </w:t>
      </w:r>
      <w:r w:rsidR="00221CB9" w:rsidRPr="00AD18E5">
        <w:rPr>
          <w:rFonts w:cs="B Zar" w:hint="cs"/>
          <w:sz w:val="32"/>
          <w:szCs w:val="32"/>
          <w:rtl/>
          <w:lang w:bidi="fa-IR"/>
        </w:rPr>
        <w:t>پرداخت آنها</w:t>
      </w:r>
    </w:p>
    <w:p w14:paraId="10D0E97D" w14:textId="77777777" w:rsidR="00150DDE" w:rsidRDefault="00AD18E5" w:rsidP="00AD18E5">
      <w:pPr>
        <w:spacing w:after="0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221CB9" w:rsidRPr="00AD18E5">
        <w:rPr>
          <w:rFonts w:cs="B Zar" w:hint="cs"/>
          <w:sz w:val="32"/>
          <w:szCs w:val="32"/>
          <w:rtl/>
          <w:lang w:bidi="fa-IR"/>
        </w:rPr>
        <w:t>انجام امورات مربوط به پرونده های دیوان عدالت اداری در مور</w:t>
      </w:r>
      <w:r w:rsidR="00A32A6B" w:rsidRPr="00AD18E5">
        <w:rPr>
          <w:rFonts w:cs="B Zar" w:hint="cs"/>
          <w:sz w:val="32"/>
          <w:szCs w:val="32"/>
          <w:rtl/>
          <w:lang w:bidi="fa-IR"/>
        </w:rPr>
        <w:t>د</w:t>
      </w:r>
      <w:r w:rsidR="002B515D">
        <w:rPr>
          <w:rFonts w:cs="B Zar" w:hint="cs"/>
          <w:sz w:val="32"/>
          <w:szCs w:val="32"/>
          <w:rtl/>
          <w:lang w:bidi="fa-IR"/>
        </w:rPr>
        <w:t xml:space="preserve"> بده</w:t>
      </w:r>
      <w:r w:rsidR="00221CB9" w:rsidRPr="00AD18E5">
        <w:rPr>
          <w:rFonts w:cs="B Zar" w:hint="cs"/>
          <w:sz w:val="32"/>
          <w:szCs w:val="32"/>
          <w:rtl/>
          <w:lang w:bidi="fa-IR"/>
        </w:rPr>
        <w:t>ی های بیمه کارکنان طرح سنوات گذشته</w:t>
      </w:r>
    </w:p>
    <w:p w14:paraId="399A269E" w14:textId="77777777" w:rsidR="001F5140" w:rsidRDefault="001F5140" w:rsidP="001F5140">
      <w:pPr>
        <w:spacing w:after="0"/>
        <w:jc w:val="right"/>
        <w:rPr>
          <w:rFonts w:cs="B Zar"/>
          <w:szCs w:val="29"/>
          <w:rtl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Pr="001F5140">
        <w:rPr>
          <w:rFonts w:cs="B Zar"/>
          <w:szCs w:val="29"/>
          <w:rtl/>
        </w:rPr>
        <w:t xml:space="preserve"> </w:t>
      </w:r>
      <w:r w:rsidRPr="00533F33">
        <w:rPr>
          <w:rFonts w:cs="B Zar"/>
          <w:szCs w:val="29"/>
          <w:rtl/>
        </w:rPr>
        <w:t>صدور چك</w:t>
      </w:r>
      <w:r>
        <w:rPr>
          <w:rFonts w:cs="B Zar" w:hint="cs"/>
          <w:szCs w:val="29"/>
          <w:rtl/>
        </w:rPr>
        <w:t xml:space="preserve"> ضمانتنامه و سپرده ها</w:t>
      </w:r>
      <w:r w:rsidRPr="00533F33">
        <w:rPr>
          <w:rFonts w:cs="B Zar"/>
          <w:szCs w:val="29"/>
          <w:rtl/>
        </w:rPr>
        <w:t xml:space="preserve"> و نگهداري حسابهاي مالي</w:t>
      </w:r>
    </w:p>
    <w:p w14:paraId="69C85CCE" w14:textId="77777777" w:rsidR="00C91EA4" w:rsidRDefault="00C91EA4" w:rsidP="00C91EA4">
      <w:pPr>
        <w:spacing w:after="188"/>
        <w:jc w:val="right"/>
        <w:rPr>
          <w:rFonts w:cs="B Zar"/>
          <w:szCs w:val="29"/>
          <w:rtl/>
        </w:rPr>
      </w:pPr>
      <w:r w:rsidRPr="00533F33">
        <w:rPr>
          <w:rFonts w:cs="B Zar" w:hint="cs"/>
          <w:szCs w:val="29"/>
          <w:rtl/>
        </w:rPr>
        <w:t>-</w:t>
      </w:r>
      <w:r w:rsidRPr="00533F33">
        <w:rPr>
          <w:rFonts w:cs="B Zar"/>
          <w:szCs w:val="29"/>
          <w:rtl/>
        </w:rPr>
        <w:t>تعامل با ديوان محاسبات و حسابرسان و مراجع ذيصلاح</w:t>
      </w:r>
    </w:p>
    <w:p w14:paraId="469D29C5" w14:textId="77777777" w:rsidR="00C91EA4" w:rsidRPr="00533F33" w:rsidRDefault="00C91EA4" w:rsidP="00C91EA4">
      <w:pPr>
        <w:spacing w:after="188"/>
        <w:jc w:val="right"/>
        <w:rPr>
          <w:rFonts w:cs="B Zar"/>
        </w:rPr>
      </w:pPr>
      <w:r w:rsidRPr="00533F33">
        <w:rPr>
          <w:rFonts w:cs="B Zar"/>
          <w:szCs w:val="29"/>
          <w:rtl/>
        </w:rPr>
        <w:t xml:space="preserve">  </w:t>
      </w:r>
    </w:p>
    <w:p w14:paraId="165849BA" w14:textId="77777777" w:rsidR="00C91EA4" w:rsidRDefault="00C91EA4" w:rsidP="001F5140">
      <w:pPr>
        <w:spacing w:after="0"/>
        <w:jc w:val="right"/>
        <w:rPr>
          <w:rFonts w:cs="B Zar"/>
          <w:szCs w:val="29"/>
          <w:rtl/>
        </w:rPr>
      </w:pPr>
    </w:p>
    <w:p w14:paraId="54113245" w14:textId="77777777" w:rsidR="00150DDE" w:rsidRPr="00AD18E5" w:rsidRDefault="00150DDE" w:rsidP="00AD18E5">
      <w:pPr>
        <w:spacing w:after="0"/>
        <w:rPr>
          <w:rFonts w:cs="B Zar"/>
          <w:sz w:val="32"/>
          <w:szCs w:val="32"/>
          <w:lang w:bidi="fa-IR"/>
        </w:rPr>
      </w:pPr>
    </w:p>
    <w:sectPr w:rsidR="00150DDE" w:rsidRPr="00AD18E5" w:rsidSect="00A62187">
      <w:headerReference w:type="default" r:id="rId7"/>
      <w:pgSz w:w="12240" w:h="15840"/>
      <w:pgMar w:top="1440" w:right="1418" w:bottom="1440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6B35" w14:textId="77777777" w:rsidR="008C7429" w:rsidRDefault="008C7429" w:rsidP="00AD18E5">
      <w:pPr>
        <w:spacing w:after="0" w:line="240" w:lineRule="auto"/>
      </w:pPr>
      <w:r>
        <w:separator/>
      </w:r>
    </w:p>
  </w:endnote>
  <w:endnote w:type="continuationSeparator" w:id="0">
    <w:p w14:paraId="68AA6260" w14:textId="77777777" w:rsidR="008C7429" w:rsidRDefault="008C7429" w:rsidP="00AD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B02B" w14:textId="77777777" w:rsidR="008C7429" w:rsidRDefault="008C7429" w:rsidP="00AD18E5">
      <w:pPr>
        <w:spacing w:after="0" w:line="240" w:lineRule="auto"/>
      </w:pPr>
      <w:r>
        <w:separator/>
      </w:r>
    </w:p>
  </w:footnote>
  <w:footnote w:type="continuationSeparator" w:id="0">
    <w:p w14:paraId="0EF732CB" w14:textId="77777777" w:rsidR="008C7429" w:rsidRDefault="008C7429" w:rsidP="00AD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C0EE" w14:textId="77777777" w:rsidR="00AD18E5" w:rsidRPr="00AD18E5" w:rsidRDefault="00AD18E5" w:rsidP="00AD18E5">
    <w:pPr>
      <w:pStyle w:val="Header"/>
      <w:spacing w:before="360"/>
      <w:jc w:val="center"/>
      <w:rPr>
        <w:sz w:val="24"/>
        <w:szCs w:val="2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63"/>
    <w:rsid w:val="000A2228"/>
    <w:rsid w:val="00150DDE"/>
    <w:rsid w:val="001E4093"/>
    <w:rsid w:val="001F5140"/>
    <w:rsid w:val="00221CB9"/>
    <w:rsid w:val="002B515D"/>
    <w:rsid w:val="002E1E0B"/>
    <w:rsid w:val="00612463"/>
    <w:rsid w:val="007D79BB"/>
    <w:rsid w:val="007F3022"/>
    <w:rsid w:val="008C7429"/>
    <w:rsid w:val="00A00686"/>
    <w:rsid w:val="00A32A6B"/>
    <w:rsid w:val="00A62187"/>
    <w:rsid w:val="00AD18E5"/>
    <w:rsid w:val="00B86FD4"/>
    <w:rsid w:val="00C91EA4"/>
    <w:rsid w:val="00CB557A"/>
    <w:rsid w:val="00CD354B"/>
    <w:rsid w:val="00E60B4C"/>
    <w:rsid w:val="00E6260E"/>
    <w:rsid w:val="00E94166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A265"/>
  <w15:docId w15:val="{072C5491-8729-4490-A183-79F2267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E5"/>
  </w:style>
  <w:style w:type="paragraph" w:styleId="Footer">
    <w:name w:val="footer"/>
    <w:basedOn w:val="Normal"/>
    <w:link w:val="FooterChar"/>
    <w:uiPriority w:val="99"/>
    <w:unhideWhenUsed/>
    <w:rsid w:val="00AD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2601-8E20-4421-B477-83CF9190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21</cp:revision>
  <dcterms:created xsi:type="dcterms:W3CDTF">2023-02-09T04:53:00Z</dcterms:created>
  <dcterms:modified xsi:type="dcterms:W3CDTF">2023-10-01T07:10:00Z</dcterms:modified>
</cp:coreProperties>
</file>